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210087" w14:textId="632B7EF5" w:rsidR="006746EF" w:rsidRDefault="009E6B6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Joan FENYS 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FIENNES)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 (fl.1466)</w:t>
      </w:r>
    </w:p>
    <w:p w14:paraId="16B26096" w14:textId="54301D54" w:rsidR="009E6B6A" w:rsidRDefault="009E6B6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E1FA41" w14:textId="7C4A682D" w:rsidR="009E6B6A" w:rsidRDefault="009E6B6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8B7B03" w14:textId="1EBE1A8F" w:rsidR="009E6B6A" w:rsidRDefault="009E6B6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 = Richard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Witheston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BC08ABF" w14:textId="77777777" w:rsidR="009E6B6A" w:rsidRPr="009E6B6A" w:rsidRDefault="009E6B6A" w:rsidP="009E6B6A">
      <w:pPr>
        <w:spacing w:after="0" w:line="240" w:lineRule="auto"/>
        <w:rPr>
          <w:rFonts w:ascii="Helvetica" w:eastAsia="Times New Roman" w:hAnsi="Helvetica" w:cs="Helvetica"/>
          <w:color w:val="333333"/>
          <w:sz w:val="16"/>
          <w:szCs w:val="16"/>
          <w:shd w:val="clear" w:color="auto" w:fill="FFFFFF"/>
          <w:lang w:eastAsia="en-GB"/>
        </w:rPr>
      </w:pPr>
      <w:r w:rsidRPr="009E6B6A">
        <w:rPr>
          <w:rFonts w:ascii="Times New Roman" w:eastAsia="Times New Roman" w:hAnsi="Times New Roman" w:cs="Times New Roman"/>
          <w:sz w:val="24"/>
          <w:szCs w:val="24"/>
          <w:lang w:eastAsia="en-GB"/>
        </w:rPr>
        <w:t>(</w:t>
      </w:r>
      <w:r w:rsidRPr="009E6B6A">
        <w:rPr>
          <w:rFonts w:ascii="Helvetica" w:eastAsia="Times New Roman" w:hAnsi="Helvetica" w:cs="Helvetica"/>
          <w:color w:val="333333"/>
          <w:sz w:val="16"/>
          <w:szCs w:val="16"/>
          <w:shd w:val="clear" w:color="auto" w:fill="FFFFFF"/>
          <w:lang w:eastAsia="en-GB"/>
        </w:rPr>
        <w:t xml:space="preserve">Francis </w:t>
      </w:r>
      <w:proofErr w:type="spellStart"/>
      <w:r w:rsidRPr="009E6B6A">
        <w:rPr>
          <w:rFonts w:ascii="Helvetica" w:eastAsia="Times New Roman" w:hAnsi="Helvetica" w:cs="Helvetica"/>
          <w:color w:val="333333"/>
          <w:sz w:val="16"/>
          <w:szCs w:val="16"/>
          <w:shd w:val="clear" w:color="auto" w:fill="FFFFFF"/>
          <w:lang w:eastAsia="en-GB"/>
        </w:rPr>
        <w:t>Blomefield</w:t>
      </w:r>
      <w:proofErr w:type="spellEnd"/>
      <w:r w:rsidRPr="009E6B6A">
        <w:rPr>
          <w:rFonts w:ascii="Helvetica" w:eastAsia="Times New Roman" w:hAnsi="Helvetica" w:cs="Helvetica"/>
          <w:color w:val="333333"/>
          <w:sz w:val="16"/>
          <w:szCs w:val="16"/>
          <w:shd w:val="clear" w:color="auto" w:fill="FFFFFF"/>
          <w:lang w:eastAsia="en-GB"/>
        </w:rPr>
        <w:t>, '</w:t>
      </w:r>
      <w:proofErr w:type="spellStart"/>
      <w:r w:rsidRPr="009E6B6A">
        <w:rPr>
          <w:rFonts w:ascii="Helvetica" w:eastAsia="Times New Roman" w:hAnsi="Helvetica" w:cs="Helvetica"/>
          <w:color w:val="333333"/>
          <w:sz w:val="16"/>
          <w:szCs w:val="16"/>
          <w:shd w:val="clear" w:color="auto" w:fill="FFFFFF"/>
          <w:lang w:eastAsia="en-GB"/>
        </w:rPr>
        <w:t>Smethdon</w:t>
      </w:r>
      <w:proofErr w:type="spellEnd"/>
      <w:r w:rsidRPr="009E6B6A">
        <w:rPr>
          <w:rFonts w:ascii="Helvetica" w:eastAsia="Times New Roman" w:hAnsi="Helvetica" w:cs="Helvetica"/>
          <w:color w:val="333333"/>
          <w:sz w:val="16"/>
          <w:szCs w:val="16"/>
          <w:shd w:val="clear" w:color="auto" w:fill="FFFFFF"/>
          <w:lang w:eastAsia="en-GB"/>
        </w:rPr>
        <w:t xml:space="preserve"> Hundred: </w:t>
      </w:r>
      <w:proofErr w:type="spellStart"/>
      <w:r w:rsidRPr="009E6B6A">
        <w:rPr>
          <w:rFonts w:ascii="Helvetica" w:eastAsia="Times New Roman" w:hAnsi="Helvetica" w:cs="Helvetica"/>
          <w:color w:val="333333"/>
          <w:sz w:val="16"/>
          <w:szCs w:val="16"/>
          <w:shd w:val="clear" w:color="auto" w:fill="FFFFFF"/>
          <w:lang w:eastAsia="en-GB"/>
        </w:rPr>
        <w:t>Hitcham</w:t>
      </w:r>
      <w:proofErr w:type="spellEnd"/>
      <w:r w:rsidRPr="009E6B6A">
        <w:rPr>
          <w:rFonts w:ascii="Helvetica" w:eastAsia="Times New Roman" w:hAnsi="Helvetica" w:cs="Helvetica"/>
          <w:color w:val="333333"/>
          <w:sz w:val="16"/>
          <w:szCs w:val="16"/>
          <w:shd w:val="clear" w:color="auto" w:fill="FFFFFF"/>
          <w:lang w:eastAsia="en-GB"/>
        </w:rPr>
        <w:t>', in </w:t>
      </w:r>
      <w:r w:rsidRPr="009E6B6A">
        <w:rPr>
          <w:rFonts w:ascii="Helvetica" w:eastAsia="Times New Roman" w:hAnsi="Helvetica" w:cs="Helvetica"/>
          <w:i/>
          <w:iCs/>
          <w:color w:val="333333"/>
          <w:sz w:val="16"/>
          <w:szCs w:val="16"/>
          <w:shd w:val="clear" w:color="auto" w:fill="FFFFFF"/>
          <w:lang w:eastAsia="en-GB"/>
        </w:rPr>
        <w:t>An Essay Towards A Topographical History of the County of Norfolk: Volume 10</w:t>
      </w:r>
      <w:r w:rsidRPr="009E6B6A">
        <w:rPr>
          <w:rFonts w:ascii="Helvetica" w:eastAsia="Times New Roman" w:hAnsi="Helvetica" w:cs="Helvetica"/>
          <w:color w:val="333333"/>
          <w:sz w:val="16"/>
          <w:szCs w:val="16"/>
          <w:shd w:val="clear" w:color="auto" w:fill="FFFFFF"/>
          <w:lang w:eastAsia="en-GB"/>
        </w:rPr>
        <w:t> (London, 1809), pp. 307-312. </w:t>
      </w:r>
      <w:r w:rsidRPr="009E6B6A">
        <w:rPr>
          <w:rFonts w:ascii="Helvetica" w:eastAsia="Times New Roman" w:hAnsi="Helvetica" w:cs="Helvetica"/>
          <w:i/>
          <w:iCs/>
          <w:color w:val="333333"/>
          <w:sz w:val="16"/>
          <w:szCs w:val="16"/>
          <w:shd w:val="clear" w:color="auto" w:fill="FFFFFF"/>
          <w:lang w:eastAsia="en-GB"/>
        </w:rPr>
        <w:t>British History Online</w:t>
      </w:r>
      <w:r w:rsidRPr="009E6B6A">
        <w:rPr>
          <w:rFonts w:ascii="Helvetica" w:eastAsia="Times New Roman" w:hAnsi="Helvetica" w:cs="Helvetica"/>
          <w:color w:val="333333"/>
          <w:sz w:val="16"/>
          <w:szCs w:val="16"/>
          <w:shd w:val="clear" w:color="auto" w:fill="FFFFFF"/>
          <w:lang w:eastAsia="en-GB"/>
        </w:rPr>
        <w:t> http://www.british-history.ac.uk/topographical-hist-norfolk/vol10/pp307-312 [accessed 22 May 2020].)</w:t>
      </w:r>
    </w:p>
    <w:p w14:paraId="01FFD7EC" w14:textId="64EA0586" w:rsidR="009E6B6A" w:rsidRDefault="009E6B6A" w:rsidP="009E6B6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en-GB"/>
        </w:rPr>
      </w:pPr>
    </w:p>
    <w:p w14:paraId="00E2CAA6" w14:textId="1784FFC0" w:rsidR="009E6B6A" w:rsidRDefault="009E6B6A" w:rsidP="009E6B6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en-GB"/>
        </w:rPr>
      </w:pPr>
    </w:p>
    <w:p w14:paraId="64541A21" w14:textId="19C19306" w:rsidR="009E6B6A" w:rsidRDefault="009E6B6A" w:rsidP="009E6B6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en-GB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en-GB"/>
        </w:rPr>
        <w:t xml:space="preserve">2 = Sir Robert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en-GB"/>
        </w:rPr>
        <w:t>Fenys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en-GB"/>
        </w:rPr>
        <w:t>(q.v.).  (ibid.)</w:t>
      </w:r>
    </w:p>
    <w:p w14:paraId="323214BD" w14:textId="46525C0B" w:rsidR="009E6B6A" w:rsidRDefault="009E6B6A" w:rsidP="009E6B6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en-GB"/>
        </w:rPr>
      </w:pPr>
    </w:p>
    <w:p w14:paraId="60A1F37A" w14:textId="40067539" w:rsidR="009E6B6A" w:rsidRDefault="009E6B6A" w:rsidP="009E6B6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en-GB"/>
        </w:rPr>
      </w:pPr>
    </w:p>
    <w:p w14:paraId="52CBE6BE" w14:textId="18DDAAC5" w:rsidR="009E6B6A" w:rsidRDefault="009E6B6A" w:rsidP="009E6B6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en-GB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en-GB"/>
        </w:rPr>
        <w:tab/>
        <w:t>1466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en-GB"/>
        </w:rPr>
        <w:tab/>
        <w:t xml:space="preserve">She made her Will, in which she asked in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en-GB"/>
        </w:rPr>
        <w:t>Hitcham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en-GB"/>
        </w:rPr>
        <w:t xml:space="preserve"> Church next to </w:t>
      </w:r>
    </w:p>
    <w:p w14:paraId="0AED14D2" w14:textId="4F3FB8DA" w:rsidR="009E6B6A" w:rsidRDefault="009E6B6A" w:rsidP="009E6B6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en-GB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en-GB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en-GB"/>
        </w:rPr>
        <w:tab/>
        <w:t>her first husband.   (ibid.)</w:t>
      </w:r>
    </w:p>
    <w:p w14:paraId="5AA35ED5" w14:textId="77777777" w:rsidR="009E6B6A" w:rsidRPr="009E6B6A" w:rsidRDefault="009E6B6A" w:rsidP="009E6B6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en-GB"/>
        </w:rPr>
      </w:pPr>
    </w:p>
    <w:p w14:paraId="4F0B2B29" w14:textId="77777777" w:rsidR="009E6B6A" w:rsidRPr="009E6B6A" w:rsidRDefault="009E6B6A" w:rsidP="009E6B6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en-GB"/>
        </w:rPr>
      </w:pPr>
    </w:p>
    <w:p w14:paraId="7A83A719" w14:textId="77777777" w:rsidR="009E6B6A" w:rsidRPr="009E6B6A" w:rsidRDefault="009E6B6A" w:rsidP="009E6B6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en-GB"/>
        </w:rPr>
      </w:pPr>
      <w:r w:rsidRPr="009E6B6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en-GB"/>
        </w:rPr>
        <w:t>22 May 2020</w:t>
      </w:r>
    </w:p>
    <w:p w14:paraId="7E0DA807" w14:textId="27AE6DCF" w:rsidR="009E6B6A" w:rsidRPr="009E6B6A" w:rsidRDefault="009E6B6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9E6B6A" w:rsidRPr="009E6B6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6EC810" w14:textId="77777777" w:rsidR="009E6B6A" w:rsidRDefault="009E6B6A" w:rsidP="00CD0211">
      <w:pPr>
        <w:spacing w:after="0" w:line="240" w:lineRule="auto"/>
      </w:pPr>
      <w:r>
        <w:separator/>
      </w:r>
    </w:p>
  </w:endnote>
  <w:endnote w:type="continuationSeparator" w:id="0">
    <w:p w14:paraId="27D8386C" w14:textId="77777777" w:rsidR="009E6B6A" w:rsidRDefault="009E6B6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2E08A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1E2D02" w14:textId="77777777" w:rsidR="009E6B6A" w:rsidRDefault="009E6B6A" w:rsidP="00CD0211">
      <w:pPr>
        <w:spacing w:after="0" w:line="240" w:lineRule="auto"/>
      </w:pPr>
      <w:r>
        <w:separator/>
      </w:r>
    </w:p>
  </w:footnote>
  <w:footnote w:type="continuationSeparator" w:id="0">
    <w:p w14:paraId="7C0FDD0E" w14:textId="77777777" w:rsidR="009E6B6A" w:rsidRDefault="009E6B6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E6B6A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72496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2020-05-22T15:25:00Z</dcterms:created>
  <dcterms:modified xsi:type="dcterms:W3CDTF">2020-05-22T15:29:00Z</dcterms:modified>
</cp:coreProperties>
</file>